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002A" w14:textId="5F6D0AC3" w:rsidR="008C0C34" w:rsidRPr="006C509F" w:rsidRDefault="008C0C34">
      <w:pPr>
        <w:rPr>
          <w:b/>
          <w:bCs/>
        </w:rPr>
      </w:pPr>
      <w:r w:rsidRPr="006C509F">
        <w:rPr>
          <w:b/>
          <w:bCs/>
        </w:rPr>
        <w:t>Kommentarer til budget 2023 og fremskrivning til 2027</w:t>
      </w:r>
    </w:p>
    <w:p w14:paraId="2318FEF6" w14:textId="55F2825C" w:rsidR="008C0C34" w:rsidRDefault="008C0C34">
      <w:r>
        <w:t>Vi har I bestyrelsens budgetarbejde bestræbt os på at skabe en solid 5 års plan, som sikrer, at vi fortsat kan tilbyde mange ydelser til fornuftige priser, samtidig med at vi investerer det nødvendige i i vedligeholde af klubhus og faciliteter.</w:t>
      </w:r>
    </w:p>
    <w:p w14:paraId="24862A36" w14:textId="654801D2" w:rsidR="008C0C34" w:rsidRDefault="008C0C34">
      <w:r>
        <w:t>Det har også været en prioritet at bevare VSB’s formue på et niveau</w:t>
      </w:r>
      <w:r w:rsidR="003F46AB">
        <w:t>,</w:t>
      </w:r>
      <w:r>
        <w:t xml:space="preserve"> som svarer ca. til et års udgifter, således at vi altid har et beredskab at falde tilbage på, skulle behovet for større investeringer pludselig opstå.</w:t>
      </w:r>
    </w:p>
    <w:p w14:paraId="725ABEFA" w14:textId="05B3F76F" w:rsidR="008C0C34" w:rsidRDefault="008C0C34">
      <w:r>
        <w:t xml:space="preserve">I 5 års planen har vi forudsat at vores omkostninger stiger med 3% om året og at vi fra 2025 til 2027 tilpasser vores takster med ligeledes 3% om året, så vi hele tiden følger med inflationen. </w:t>
      </w:r>
    </w:p>
    <w:p w14:paraId="642801AA" w14:textId="5B968E40" w:rsidR="008C0C34" w:rsidRDefault="008C0C34">
      <w:r>
        <w:t xml:space="preserve">Vi beder </w:t>
      </w:r>
      <w:r w:rsidR="005268DF">
        <w:t>G</w:t>
      </w:r>
      <w:r>
        <w:t xml:space="preserve">eneralforsamlingen godkende at vi hæver servicegebyrer og lejeindtægter med henholdsvis 6.5% og 10% for året 2023. </w:t>
      </w:r>
    </w:p>
    <w:p w14:paraId="334D713B" w14:textId="39DC1B8C" w:rsidR="008C0C34" w:rsidRDefault="008C0C34">
      <w:r>
        <w:t>I 2024 har vi bygget en stigning i kontingenter ind på ca. 14% og lejeindtægter på ca. 6%</w:t>
      </w:r>
      <w:r w:rsidR="005268DF">
        <w:t>, hvilket vi også beder Generalforsamlingen godkende.</w:t>
      </w:r>
    </w:p>
    <w:p w14:paraId="4C198BB9" w14:textId="006B9F50" w:rsidR="005268DF" w:rsidRDefault="003F46AB">
      <w:r>
        <w:t>De</w:t>
      </w:r>
      <w:r w:rsidR="005268DF">
        <w:t xml:space="preserve"> planlagte stigninger i VSB’s takster fremgår af det medsendte takstblad dækkende perioden fra 2022 to 2024.</w:t>
      </w:r>
    </w:p>
    <w:p w14:paraId="1789CC29" w14:textId="2783240B" w:rsidR="005268DF" w:rsidRPr="006C509F" w:rsidRDefault="005268DF">
      <w:pPr>
        <w:rPr>
          <w:b/>
          <w:bCs/>
        </w:rPr>
      </w:pPr>
      <w:r w:rsidRPr="006C509F">
        <w:rPr>
          <w:b/>
          <w:bCs/>
        </w:rPr>
        <w:t>Investeringer i 2023</w:t>
      </w:r>
    </w:p>
    <w:p w14:paraId="6D0A92A2" w14:textId="5E5FA418" w:rsidR="005268DF" w:rsidRDefault="005268DF">
      <w:r>
        <w:t xml:space="preserve">Vi har bygget en række nødvendige investeringer ind i budgettet for 2023. De omfatter udgifter til maling af klubhus, trafikregulering på havnen, delvis renovering af </w:t>
      </w:r>
      <w:r w:rsidR="003F46AB">
        <w:t>k</w:t>
      </w:r>
      <w:r>
        <w:t xml:space="preserve">ranpladsen, lovliggørelse af elinstallationer på havnen og etablering af en ny miljøstation. Vi har også på anmodning af Fiskeklubben og Sejlerskolen medtaget indkøb af en Dory med påhængsmotor. Disse </w:t>
      </w:r>
      <w:r w:rsidR="003F46AB">
        <w:t>investeringer</w:t>
      </w:r>
      <w:r>
        <w:t xml:space="preserve"> fremgår af den medsendte oversigt under ”Ikke hensatte investeringer”.</w:t>
      </w:r>
    </w:p>
    <w:p w14:paraId="13CEEC5B" w14:textId="2E73D37B" w:rsidR="005268DF" w:rsidRDefault="005268DF">
      <w:r>
        <w:t xml:space="preserve">I forhold til 2022 har vi reduceret vores udgifter til Administration med 16.000 kr., Nyanlæg under Havneudvalget med 10.000 kr. og Drift af Klubhus med 30.000 kr. </w:t>
      </w:r>
    </w:p>
    <w:p w14:paraId="2C84E4F6" w14:textId="02B821B0" w:rsidR="005268DF" w:rsidRDefault="005268DF">
      <w:r>
        <w:t xml:space="preserve">Med ovennævnte investeringer vil vores driftsudgifter samlet set stige med ca. 96.000 kr. </w:t>
      </w:r>
    </w:p>
    <w:p w14:paraId="6CF1046C" w14:textId="792F0095" w:rsidR="005268DF" w:rsidRDefault="005268DF">
      <w:r>
        <w:t xml:space="preserve">Vi vil også gøre brug af den hensættelse på 157.500 kr. som vi har stående til etablering af ny </w:t>
      </w:r>
      <w:r w:rsidR="006C509F">
        <w:t>Kranplads.</w:t>
      </w:r>
    </w:p>
    <w:p w14:paraId="1B363F9E" w14:textId="7CFD1C81" w:rsidR="006C509F" w:rsidRDefault="006C509F">
      <w:r>
        <w:t>Effekten af drift og investeringer</w:t>
      </w:r>
      <w:r w:rsidR="00FB5845">
        <w:t xml:space="preserve">, samt afdrag på vores DLR lån, </w:t>
      </w:r>
      <w:r>
        <w:t xml:space="preserve">vil medføre en reduktion af vores kontante formue på 210.000 kr. </w:t>
      </w:r>
    </w:p>
    <w:p w14:paraId="7410AF27" w14:textId="06E1153F" w:rsidR="003F46AB" w:rsidRDefault="003F46AB">
      <w:r>
        <w:t xml:space="preserve">Resultat før afskrivninger og finansielle poster viser et underskud på 5.000 kr. </w:t>
      </w:r>
    </w:p>
    <w:p w14:paraId="6D749FBA" w14:textId="405C597C" w:rsidR="006C509F" w:rsidRPr="006C509F" w:rsidRDefault="006C509F">
      <w:pPr>
        <w:rPr>
          <w:b/>
          <w:bCs/>
        </w:rPr>
      </w:pPr>
      <w:r w:rsidRPr="006C509F">
        <w:rPr>
          <w:b/>
          <w:bCs/>
        </w:rPr>
        <w:t>Fremskrivning 2024 til 2027</w:t>
      </w:r>
    </w:p>
    <w:p w14:paraId="33DBA2E4" w14:textId="48332739" w:rsidR="006C509F" w:rsidRDefault="006C509F">
      <w:r>
        <w:t>For fremskrivningen til 2024 forudsætter vi yderligere investeringer på 200.000 kr. som fortrinsvis vil gå til vedligehold at klubhus og færdiggørelse af renoveringen af kranpladsen. I de følgende år 2025 til 2027, forudsætter vi et investeringsbehov på 100.000 kr. årligt som ikke er specificeret for nuværende.</w:t>
      </w:r>
    </w:p>
    <w:p w14:paraId="29E7FCD3" w14:textId="6D82A64F" w:rsidR="006C509F" w:rsidRDefault="006C509F">
      <w:r>
        <w:t xml:space="preserve">Med de nævnte forudsætninger for inflation og takststigninger vil vi se, at formuen igen vil vokse i årene 2026 og 2027, og på intet tidspunkt i perioden 2023 til 2027 kommer under 600.000 kr. </w:t>
      </w:r>
    </w:p>
    <w:p w14:paraId="16268AD7" w14:textId="77777777" w:rsidR="005268DF" w:rsidRDefault="005268DF"/>
    <w:p w14:paraId="16E49857" w14:textId="77777777" w:rsidR="008C0C34" w:rsidRDefault="008C0C34"/>
    <w:sectPr w:rsidR="008C0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46D6E" w14:textId="77777777" w:rsidR="001012BE" w:rsidRDefault="001012BE" w:rsidP="00515277">
      <w:pPr>
        <w:spacing w:after="0" w:line="240" w:lineRule="auto"/>
      </w:pPr>
      <w:r>
        <w:separator/>
      </w:r>
    </w:p>
  </w:endnote>
  <w:endnote w:type="continuationSeparator" w:id="0">
    <w:p w14:paraId="00139012" w14:textId="77777777" w:rsidR="001012BE" w:rsidRDefault="001012BE" w:rsidP="00515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BEA1" w14:textId="77777777" w:rsidR="001012BE" w:rsidRDefault="001012BE" w:rsidP="00515277">
      <w:pPr>
        <w:spacing w:after="0" w:line="240" w:lineRule="auto"/>
      </w:pPr>
      <w:r>
        <w:separator/>
      </w:r>
    </w:p>
  </w:footnote>
  <w:footnote w:type="continuationSeparator" w:id="0">
    <w:p w14:paraId="42A33246" w14:textId="77777777" w:rsidR="001012BE" w:rsidRDefault="001012BE" w:rsidP="00515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34"/>
    <w:rsid w:val="001012BE"/>
    <w:rsid w:val="003F46AB"/>
    <w:rsid w:val="00515277"/>
    <w:rsid w:val="005268DF"/>
    <w:rsid w:val="006C509F"/>
    <w:rsid w:val="008C0C34"/>
    <w:rsid w:val="00DC725B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D5EC2"/>
  <w15:chartTrackingRefBased/>
  <w15:docId w15:val="{567DA855-14C8-4160-BA0B-2A03332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77"/>
  </w:style>
  <w:style w:type="paragraph" w:styleId="Footer">
    <w:name w:val="footer"/>
    <w:basedOn w:val="Normal"/>
    <w:link w:val="FooterChar"/>
    <w:uiPriority w:val="99"/>
    <w:unhideWhenUsed/>
    <w:rsid w:val="005152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Terkildsen</dc:creator>
  <cp:keywords/>
  <dc:description/>
  <cp:lastModifiedBy>AVGN (Anders Vognsen)</cp:lastModifiedBy>
  <cp:revision>3</cp:revision>
  <dcterms:created xsi:type="dcterms:W3CDTF">2023-02-26T19:30:00Z</dcterms:created>
  <dcterms:modified xsi:type="dcterms:W3CDTF">2023-02-27T13:37:00Z</dcterms:modified>
</cp:coreProperties>
</file>